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方正小标宋_GBK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注明：黑体字为拟增加部分，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阴影</w:t>
      </w:r>
      <w:r>
        <w:rPr>
          <w:rFonts w:hint="eastAsia" w:ascii="黑体" w:hAnsi="黑体" w:eastAsia="黑体" w:cs="黑体"/>
          <w:sz w:val="32"/>
          <w:szCs w:val="32"/>
        </w:rPr>
        <w:t>部分为拟删除内容。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方正小标宋_GBK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 w:eastAsia="宋体" w:cs="宋体"/>
          <w:color w:val="000000"/>
          <w:sz w:val="27"/>
          <w:szCs w:val="27"/>
          <w:vertAlign w:val="baseline"/>
        </w:rPr>
      </w:pPr>
      <w:r>
        <w:rPr>
          <w:rFonts w:hint="eastAsia" w:asciiTheme="minorEastAsia" w:hAnsiTheme="minorEastAsia" w:eastAsiaTheme="minorEastAsia" w:cstheme="minorEastAsia"/>
          <w:kern w:val="2"/>
          <w:sz w:val="44"/>
          <w:szCs w:val="44"/>
          <w:lang w:val="en-US" w:eastAsia="zh-CN" w:bidi="ar-SA"/>
        </w:rPr>
        <w:t>淮安市湿地保护条例</w:t>
      </w:r>
      <w:bookmarkStart w:id="0" w:name="basic-info"/>
      <w:bookmarkEnd w:id="0"/>
      <w:r>
        <w:rPr>
          <w:rFonts w:hint="eastAsia" w:asciiTheme="minorEastAsia" w:hAnsiTheme="minorEastAsia" w:eastAsiaTheme="minorEastAsia" w:cstheme="minorEastAsia"/>
          <w:kern w:val="2"/>
          <w:sz w:val="44"/>
          <w:szCs w:val="44"/>
          <w:lang w:val="en-US" w:eastAsia="zh-CN" w:bidi="ar-SA"/>
        </w:rPr>
        <w:t>（修正草案）</w:t>
      </w:r>
      <w:r>
        <w:rPr>
          <w:rFonts w:hint="eastAsia" w:ascii="Times New Roman" w:hAnsi="方正小标宋_GBK" w:eastAsia="方正小标宋_GBK" w:cs="Times New Roman"/>
          <w:kern w:val="2"/>
          <w:sz w:val="44"/>
          <w:szCs w:val="44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（黑白对照稿）</w:t>
      </w:r>
    </w:p>
    <w:p>
      <w:pPr>
        <w:keepNext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keepNext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目  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　　第一章　总则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　　第二章　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lang w:val="en-US" w:eastAsia="zh-CN" w:bidi="ar-SA"/>
        </w:rPr>
        <w:t>规划与保护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湿地资源管理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　　第三章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保护、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利用与修复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　　第四章　监督管理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　　第五章　法律责任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　　第六章　附则 </w:t>
      </w:r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375" w:right="375"/>
        <w:jc w:val="both"/>
        <w:textAlignment w:val="baseline"/>
        <w:rPr>
          <w:rFonts w:ascii="宋体" w:hAnsi="宋体" w:eastAsia="宋体" w:cs="宋体"/>
          <w:color w:val="000000"/>
          <w:sz w:val="27"/>
          <w:szCs w:val="27"/>
        </w:rPr>
      </w:pPr>
      <w:bookmarkStart w:id="1" w:name="sort1_zhang_1"/>
      <w:bookmarkEnd w:id="1"/>
    </w:p>
    <w:p>
      <w:pPr>
        <w:keepNext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第一章　总则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2" w:name="tiao_1"/>
      <w:bookmarkEnd w:id="2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第一条</w:t>
      </w:r>
      <w:bookmarkStart w:id="3" w:name="tiao_1_kuan_1"/>
      <w:bookmarkEnd w:id="3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立法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目的和依据】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为了加强湿地保护，维护湿地生态功能和生物多样性，保障生态安全，推进生态文明建设，根据有关法律、法规，结合本市实际，制定本条例。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4" w:name="tiao_2"/>
      <w:bookmarkEnd w:id="4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第二条</w:t>
      </w:r>
      <w:bookmarkStart w:id="5" w:name="tiao_2_kuan_1"/>
      <w:bookmarkEnd w:id="5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【适用范围和名词解释】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本市行政区域内湿地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vertAlign w:val="baseline"/>
          <w:lang w:val="en-US" w:eastAsia="zh-CN" w:bidi="ar-SA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保护、利用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、修复以及相关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管理等活动，适用本条例。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6" w:name="tiao_2_kuan_2"/>
      <w:bookmarkEnd w:id="6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本条例所称湿地，是指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列入县级以上人民政府保护名录的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具有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显著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生态功能的自然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或者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湿地和具有保护野生动植物栖息、生长功能的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人工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的、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湿地，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常年或者季节性积水地带、水域，但是水田以及用于养殖的人工的水域和滩涂除外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包括湖泊、河流、沼泽、库塘等湿地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7" w:name="tiao_2_kuan_3"/>
      <w:bookmarkEnd w:id="7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本条例所称湿地资源，是指湿地以及依附湿地栖息、繁衍、生存的生物资源。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8" w:name="tiao_3"/>
      <w:bookmarkEnd w:id="8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第三条</w:t>
      </w:r>
      <w:bookmarkStart w:id="9" w:name="tiao_3_kuan_1"/>
      <w:bookmarkEnd w:id="9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【基本原则】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湿地保护遵循保护优先、科学管理、合理利用、绿色发展的原则。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bookmarkStart w:id="10" w:name="tiao_4"/>
      <w:bookmarkEnd w:id="1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第四条</w:t>
      </w:r>
      <w:bookmarkStart w:id="11" w:name="tiao_4_kuan_1"/>
      <w:bookmarkEnd w:id="11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【市、县区政府职责】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市、县（区）人民政府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对本行政区域内的湿地保护负责，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应当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将湿地保护纳入国民经济和社会发展规划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以及国土空间规划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建立湿地保护综合考核评价制度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加强湿地保护协调工作，加大湿地保护投入，将开展湿地保护工作所需经费按照事权划分原则列入本级财政预算。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instrText xml:space="preserve"> HYPERLINK "javascript:void(0);" </w:instrTex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2" w:name="tiao_4_kuan_2"/>
      <w:bookmarkEnd w:id="12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市人民政府成立湿地保护管理委员会，负责组织、协调、决定全市湿地保护工作中的重大问题。湿地保护管理委员会的日常工作由市自然资源主管部门承担。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3" w:name="tiao_4_kuan_3"/>
      <w:bookmarkEnd w:id="13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县（区）人民政府可以成立湿地保护协调机构，组织、协调、决定本行政区域湿地保护工作中的重大问题。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bookmarkStart w:id="14" w:name="tiao_5"/>
      <w:bookmarkEnd w:id="14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第五条</w:t>
      </w:r>
      <w:bookmarkStart w:id="15" w:name="tiao_5_kuan_1"/>
      <w:bookmarkEnd w:id="15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【镇街和村居职责】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镇人民政府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街道办事处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对本辖区内的湿地负有保护责任，应当建立巡查制度，加强对辖区内湿地保护情况的检查，协助湿地保护行政主管部门查处违法行为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组织群众做好湿地保护相关工作，加强湿地保护宣传教育和科学知识普及工作，根据本区域内湿地保护需要，配合有关部门开展湿地巡护工作。村（居）民委员会予以协助。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instrText xml:space="preserve"> HYPERLINK "javascript:void(0);" </w:instrTex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6" w:name="tiao_5_kuan_2"/>
      <w:bookmarkEnd w:id="16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村（居）民委员会可以通过村规民约等形式，引导村（居）民自觉参与湿地保护。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  <w:bookmarkStart w:id="17" w:name="tiao_6"/>
      <w:bookmarkEnd w:id="17"/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第六条</w:t>
      </w:r>
      <w:bookmarkStart w:id="18" w:name="tiao_6_kuan_1"/>
      <w:bookmarkEnd w:id="18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【宣传教育和科研】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市、县（区）人民政府及其有关部门、新闻媒体应当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组织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开展湿地保护宣传教育活动，普及湿地知识，提高全社会湿地保护意识。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9" w:name="tiao_6_kuan_2"/>
      <w:bookmarkEnd w:id="19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市、县（区）人民政府及其有关部门应当组织开展湿地保护科学研究，推广应用科研成果，提高湿地保护水平。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  <w:bookmarkStart w:id="20" w:name="tiao_7"/>
      <w:bookmarkEnd w:id="20"/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第七条</w:t>
      </w:r>
      <w:bookmarkStart w:id="21" w:name="tiao_7_kuan_1"/>
      <w:bookmarkEnd w:id="21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【激励措施】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鼓励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支持组织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和个人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以志愿服务、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依法通过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捐赠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、资助、志愿服务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等形式参与湿地保护。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22" w:name="tiao_7_kuan_2"/>
      <w:bookmarkEnd w:id="22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对在湿地保护工作中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作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出显著成绩的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组织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和个人，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市、县（区）人民政府及其自然资源主管部门应当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按照国家和省有关规定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给予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表扬或者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表彰、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奖励。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  <w:bookmarkStart w:id="23" w:name="sort2_zhang_2"/>
      <w:bookmarkEnd w:id="23"/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第二章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lang w:val="en-US" w:eastAsia="zh-CN" w:bidi="ar-SA"/>
        </w:rPr>
        <w:t>规划与保护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湿地资源管理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24" w:name="tiao_8"/>
      <w:bookmarkEnd w:id="24"/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第八条【湿地面积总量管控】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市人民政府应当按照国家和省规定的湿地面积总量管控制度，确定各县（区）湿地面积管控目标。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本市各级人民政府应当依法落实湿地面积总量管控目标要求，将湿地面积总量管控目标纳入湿地保护目标责任制。  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第九条</w:t>
      </w:r>
      <w:bookmarkStart w:id="25" w:name="tiao_9_kuan_1"/>
      <w:bookmarkEnd w:id="25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信息管理系统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湿地资源调查评价】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市、县（区）自然资源主管部门应当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建立湿地资源信息管理系统，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会同有关部门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根据国家有关规定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和技术规程每五年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组织开展湿地资源调查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评价工作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，并将调查结果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报告同级人民政府和上级主管部门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纳入湿地资源数据库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26" w:name="tiao_9_kuan_2"/>
      <w:bookmarkEnd w:id="26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湿地资源调查数据应当作为编制或者调整湿地保护规划、采取湿地保护和利用措施的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重要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依据。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十条</w:t>
      </w:r>
      <w:bookmarkStart w:id="27" w:name="tiao_8_kuan_1"/>
      <w:bookmarkEnd w:id="27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【规划编制】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市、县（区）自然资源主管部门应当会同有关部门编制本行政区域湿地保护规划，报本级人民政府批准后实施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，并报上级主管部门备案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28" w:name="tiao_8_kuan_2"/>
      <w:bookmarkEnd w:id="28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编制湿地保护规划应当突出本市北河中湖南库塘湿地特色，明确湿地保护的目标任务、总体布局、保护重点、保障措施和保护投入等内容。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29" w:name="tiao_8_kuan_3"/>
      <w:bookmarkEnd w:id="29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市、县（区）人民政府应当对湿地保护规划的实施情况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进行监督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定期组织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检查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、评估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，指导、督促有关部门依照规划做好湿地保护工作。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  <w:bookmarkStart w:id="30" w:name="tiao_9"/>
      <w:bookmarkEnd w:id="3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31" w:name="tiao_10"/>
      <w:bookmarkEnd w:id="31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十一条</w:t>
      </w:r>
      <w:bookmarkStart w:id="32" w:name="tiao_10_kuan_1"/>
      <w:bookmarkEnd w:id="32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【分级管理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和名录管理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】　本市对湿地实施分级管理和名录管理。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按照生态区位、生态功能和生物多样性等重要程度，将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湿地分为重要湿地和一般湿地。重要湿地包括国家重要湿地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省级重要湿地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和市级重要湿地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重要湿地以外的湿地为一般湿地。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本市一般湿地根据生态区位、面积、功能的重要程度，分为市级湿地和其他湿地。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33" w:name="tiao_11"/>
      <w:bookmarkEnd w:id="33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第十一条</w:t>
      </w:r>
      <w:bookmarkStart w:id="34" w:name="tiao_11_kuan_1"/>
      <w:bookmarkEnd w:id="34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【名录制度】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　湿地实行名录管理。名录应当明确湿地的名称、类型、保护级别、保护范围、主管部门、管理责任单位等。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35" w:name="tiao_11_kuan_2"/>
      <w:bookmarkEnd w:id="35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市级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重要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湿地名录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、范围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及其调整，由市自然资源主管部门会同有关部门提出，报市人民政府批准后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，并报上级主管部门备案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发布时，应当确定湿地管护责任单位。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36" w:name="tiao_11_kuan_3"/>
      <w:bookmarkEnd w:id="36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一般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其他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湿地名录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、范围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及其调整，由所在地县（区）自然资源主管部门会同有关部门提出，报县（区）人民政府批准后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，并报省、市主管部门备案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37" w:name="tiao_12"/>
      <w:bookmarkEnd w:id="37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第十二条</w:t>
      </w:r>
      <w:bookmarkStart w:id="38" w:name="tiao_12_kuan_1"/>
      <w:bookmarkEnd w:id="38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【保护标志】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市、县（区）人民政府对重要湿地应当设置保护界标，对一般湿地可以根据需要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市自然资源主管部门应当在市级湿地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设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置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保护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界标</w:t>
      </w:r>
      <w:bookmarkStart w:id="132" w:name="_GoBack"/>
      <w:bookmarkEnd w:id="132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标志，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界标上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保护标志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应当注明湿地名称、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类型、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保护级别、保护范围、管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理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责任单位等。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国家重要湿地和省级重要湿地保护标志的设立，按照国家和省有关规定执行。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39" w:name="tiao_12_kuan_2"/>
      <w:bookmarkEnd w:id="39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禁止任何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组织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和个人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擅自移动或者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破坏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或者擅自改变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湿地保护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标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  <w:bookmarkStart w:id="40" w:name="tiao_13"/>
      <w:bookmarkEnd w:id="40"/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第十三条</w:t>
      </w:r>
      <w:bookmarkStart w:id="41" w:name="tiao_13_kuan_1"/>
      <w:bookmarkEnd w:id="41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　市、县（区）自然资源主管部门应当采取设立自然保护区、自然公园、湿地保护小区等方式，加强湿地保护。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42" w:name="tiao_14"/>
      <w:bookmarkEnd w:id="42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第十三条【湿地占用管控】  本市严格控制占用湿地。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国家重要湿地和省级重要湿地的占用管控，按照国家和省有关规定执行。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建设项目选址、选线应当避让湿地，确实无法避让的，应当尽量减少占用，并采取必要措施减轻对湿地生态功能的不利影响。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建设项目规划选址、选线审批或者核准时，涉及市级湿地的，应当征求市自然资源主管部门的意见；涉及其他湿地的，应当征求县（区）自然资源主管部门的意见。自然资源主管部门应当在十个工作日内出具相关意见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第十四条【临时占用湿地】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建设项目确需临时占用湿地，或者因抢险救灾、防洪等紧急情形需要临时占用湿地的，依照有关法律、法规规定执行。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十八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vertAlign w:val="baseline"/>
          <w:lang w:val="en-US" w:eastAsia="zh-CN" w:bidi="ar-SA"/>
        </w:rPr>
        <w:t>十五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条【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动态监测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湿地资源监测网络】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市、县（区）自然资源主管部门应当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会同有关部门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建立健全湿地资源监测网络，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对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按照监测技术规范开展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湿地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进行实时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动态监测，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及时掌握湿地分布、面积、水量、生物多样性、受威胁状况等变化信息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定期向社会发布监测结果，逐步建立湿地智慧监测系统，实现数据共享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九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vertAlign w:val="baseline"/>
          <w:lang w:val="en-US" w:eastAsia="zh-CN" w:bidi="ar-SA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六条【评估制度】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市、县（区）自然资源主管部门应当定期开展湿地资源保护情况评估，并将评估结果报告市、县（区）人民政府。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第三章　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保护、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利用与修复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vertAlign w:val="baseline"/>
          <w:lang w:val="en-US" w:eastAsia="zh-CN" w:bidi="ar-SA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七条</w:t>
      </w:r>
      <w:bookmarkStart w:id="43" w:name="tiao_14_kuan_1"/>
      <w:bookmarkEnd w:id="43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【自然保护区】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对生态系统典型、生物多样性丰富、珍稀物种分布集中或者具有其他特殊保护价值的湿地，应当根据保护需要设立自然保护区。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44" w:name="tiao_15"/>
      <w:bookmarkEnd w:id="44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vertAlign w:val="baseline"/>
          <w:lang w:val="en-US" w:eastAsia="zh-CN" w:bidi="ar-SA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八条</w:t>
      </w:r>
      <w:bookmarkStart w:id="45" w:name="tiao_15_kuan_1"/>
      <w:bookmarkEnd w:id="45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【自然公园】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对古淮河、白马湖等生态特征典型、自然景观独特，适宜开展生态展示、科普教育、生态旅游等活动的湿地，可以根据保护需要设立自然公园。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46" w:name="tiao_16"/>
      <w:bookmarkEnd w:id="46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vertAlign w:val="baseline"/>
          <w:lang w:val="en-US" w:eastAsia="zh-CN" w:bidi="ar-SA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九条</w:t>
      </w:r>
      <w:bookmarkStart w:id="47" w:name="tiao_16_kuan_1"/>
      <w:bookmarkEnd w:id="47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【湿地保护小区】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对生态区位重要、生态功能明显，尚不适宜设立自然保护区和自然公园的湿地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，县（区）人民政府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可以因地制宜，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设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立湿地保护小区。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48" w:name="tiao_16_kuan_2"/>
      <w:bookmarkEnd w:id="48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需要设立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湿地保护小区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保护方案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，由县（区）自然资源主管部门会同有关部门以及镇人民政府、街道办事处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确定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提出湿地保护小区建设方案，报同级人民政府批准后实施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  <w:bookmarkStart w:id="49" w:name="tiao_17"/>
      <w:bookmarkEnd w:id="49"/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二十条</w:t>
      </w:r>
      <w:bookmarkStart w:id="50" w:name="tiao_17_kuan_1"/>
      <w:bookmarkEnd w:id="5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【小微湿地】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面积八公顷以下的湖泊、沼泽、库塘，以及宽度十米以下、长度五千米以下的河流、沟渠等有保护价值的小微湿地，县（区）自然资源主管部门根据实际情况，采取相应保护措施，保持湿地自然特性和生态功能。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本市各级人民政府应当因地制宜，加强对小微湿地的保护，开展退化小微湿地修复工作，改善和提升小微湿地生态功能。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本条所称小微湿地，是指面积在八公顷以下的湿地。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instrText xml:space="preserve"> HYPERLINK "javascript:void(0);" </w:instrTex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51" w:name="tiao_18"/>
      <w:bookmarkEnd w:id="51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第十八条</w:t>
      </w:r>
      <w:bookmarkStart w:id="52" w:name="tiao_18_kuan_1"/>
      <w:bookmarkEnd w:id="52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市、县（区）自然资源主管部门应当会同有关部门对湿地进行实时动态监测，定期向社会发布监测结果，逐步建立湿地智慧监测系统，实现数据共享。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53" w:name="tiao_19"/>
      <w:bookmarkEnd w:id="53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第十九条</w:t>
      </w:r>
      <w:bookmarkStart w:id="54" w:name="tiao_19_kuan_1"/>
      <w:bookmarkEnd w:id="54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　市、县（区）自然资源主管部门应当定期开展湿地资源保护情况评估，并将评估结果报告市、县（区）人民政府。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55" w:name="tiao_20"/>
      <w:bookmarkEnd w:id="55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第二十条</w:t>
      </w:r>
      <w:bookmarkStart w:id="56" w:name="tiao_20_kuan_1"/>
      <w:bookmarkEnd w:id="56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　除法律、法规有特别规定外，禁止在重要湿地内实施下列行为：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57" w:name="tiao_20_kuan_1_xiang_1"/>
      <w:bookmarkEnd w:id="57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（一）开（围）垦、填埋或者排干湿地；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58" w:name="tiao_20_kuan_1_xiang_2"/>
      <w:bookmarkEnd w:id="58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（二）挖砂、取土、开矿、挖塘、烧荒、建造坟墓；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59" w:name="tiao_20_kuan_1_xiang_3"/>
      <w:bookmarkEnd w:id="59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（三）引进外来物种或者放生动物；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60" w:name="tiao_20_kuan_1_xiang_4"/>
      <w:bookmarkEnd w:id="6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（四）破坏野生动物栖息地以及鱼类洄游通道；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61" w:name="tiao_20_kuan_1_xiang_5"/>
      <w:bookmarkEnd w:id="61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（五）猎捕野生动物、捡拾鸟卵或者采集野生植物，采用灭绝性方式捕捞鱼类或者其他水生生物；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62" w:name="tiao_20_kuan_1_xiang_6"/>
      <w:bookmarkEnd w:id="62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（六）取用或者截断湿地水源；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63" w:name="tiao_20_kuan_1_xiang_7"/>
      <w:bookmarkEnd w:id="63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（七）倾倒、堆放固体废弃物、排放未经处理达标的污水以及其他有毒有害物质；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64" w:name="tiao_20_kuan_1_xiang_8"/>
      <w:bookmarkEnd w:id="64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（八）其他破坏湿地及其生态功能的行为。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65" w:name="sort3_zhang_3"/>
      <w:bookmarkEnd w:id="65"/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第三章　利用与修复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66" w:name="tiao_21"/>
      <w:bookmarkEnd w:id="66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第二十一条</w:t>
      </w:r>
      <w:bookmarkStart w:id="67" w:name="tiao_21_kuan_1"/>
      <w:bookmarkEnd w:id="67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【合理利用湿地】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鼓励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组织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和个人开展符合湿地保护要求的生态旅游、生态农业、生态教育、自然体验等活动，适度控制种植养殖等湿地利用规模。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68" w:name="tiao_21_kuan_2"/>
      <w:bookmarkEnd w:id="68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利用湿地资源应当符合湿地保护规划，不得超出湿地承载能力、改变湿地生态功能、破坏野生动植物生存环境。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  <w:bookmarkStart w:id="69" w:name="tiao_22"/>
      <w:bookmarkEnd w:id="69"/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第二十二条</w:t>
      </w:r>
      <w:bookmarkStart w:id="70" w:name="tiao_22_kuan_1"/>
      <w:bookmarkEnd w:id="7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　市、县（区）人民政府应当统筹湿地基础设施和公共服务设施建设，为合理利用湿地资源提供保障。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第二十二条【湿地生态用水补水】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市、县（区）人民政府应当将水资源利用与湿地保护紧密结合，加强湿地生态用水补水和流域水环境综合治理。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水行政等主管部门在保障防汛抗旱以及应急抢险的前提下，应当维持河流、湖泊、水库等的合理水位，维护湿地生态功能。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第二十三条【禁止行为】  禁止下列破坏湿地及其生态功能的行为：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（一）开（围）垦、排干自然湿地，永久性截断自然湿地水源；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（二）擅自填埋自然湿地，擅自采砂、采矿、取土；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（三）排放不符合水污染物排放标准的工业废水、生活污水及其他污染湿地的废水、污水，倾倒、堆放、丢弃、遗撒固体废物；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（四）过度放牧或者滥采野生植物，过度捕捞或者灭绝式捕捞，过度施肥、投药、投放饵料等污染湿地的种植养殖行为；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（五）其他破坏湿地及其生态功能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的行为。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禁止破坏鸟类和水生生物的生存环境。禁止在以水鸟为保护对象的自然保护地及其他重要栖息地从事捕鱼、挖捕底栖生物、捡拾鸟蛋、破坏鸟巢等危及水鸟生存、繁衍的活动。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禁止向湿地引进和放生外来物种；确需引进的，应当进行科学评估，并依法取得批准。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二十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二十四条【湿地生态保护补偿制度】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市、县（区）人民政府应当建立湿地生态保护补偿制度，对因湿地保护致使合法权益受到损害的相关权利人依法给予补偿。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71" w:name="tiao_23"/>
      <w:bookmarkEnd w:id="71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第二十三条</w:t>
      </w:r>
      <w:bookmarkStart w:id="72" w:name="tiao_23_kuan_1"/>
      <w:bookmarkEnd w:id="72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　市、县（区）人民政府及其有关部门应当严格执行生态保护红线制度，对湿地实施全面保护，增强湿地生态功能，提升湿地生态质量。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73" w:name="tiao_23_kuan_2"/>
      <w:bookmarkEnd w:id="73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因公共利益确需占用、征收列入名录的湿地或者改变其用途的，用地单位应当依法办理相关手续，并提交湿地保护与恢复方案。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74" w:name="tiao_23_kuan_3"/>
      <w:bookmarkEnd w:id="74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经批准占用、征收湿地的，用地单位应当按照湿地保护与恢复方案恢复或者重建湿地。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75" w:name="tiao_24"/>
      <w:bookmarkEnd w:id="75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第二十四条</w:t>
      </w:r>
      <w:bookmarkStart w:id="76" w:name="tiao_24_kuan_1"/>
      <w:bookmarkEnd w:id="76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　因公共利益确需临时占用列入名录湿地的，建设单位应当制定临时占用方案，明确临时占用湿地的范围、期限、用途、保护措施以及使用期满后的修复方案等。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77" w:name="tiao_24_kuan_2"/>
      <w:bookmarkEnd w:id="77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经批准临时占用湿地的，不得改变湿地生态系统的基本功能。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bookmarkStart w:id="78" w:name="tiao_25"/>
      <w:bookmarkEnd w:id="78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第二十五条【修复原则】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市、县（区）人民政府应当坚持自然恢复为主、自然恢复和人工修复相结合的原则，通过湿地植被恢复、栖息地修复营造、生态廊道建设、湿地环境整治等措施，进行综合整治和生态重建，优先修复生态功能严重退化的重要湿地。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二十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二十六条</w:t>
      </w:r>
      <w:bookmarkStart w:id="79" w:name="tiao_25_kuan_1"/>
      <w:bookmarkEnd w:id="79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湿地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修复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责任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因违法活动导致湿地破坏的，责任主体除了承担相应的法律责任外，还应当负责修复。湿地保护有关部门应当责令责任主体限期修复，逾期不修复的，由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市、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县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（区）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级以上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人民政府代为修复，所需费用由责任主体承担。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80" w:name="tiao_25_kuan_2"/>
      <w:bookmarkEnd w:id="8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对因自然原因退化或者自然灾害受损的湿地，由自然资源主管部门组织评估，确需修复的，由市、县（区）人民政府责成有关部门或者单位组织修复。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81" w:name="tiao_25_kuan_3"/>
      <w:bookmarkEnd w:id="81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市、县（区）人民政府可以按照谁修复、谁受益原则，通过赋予一定期限的自然资源资产使用权等方式，激励社会投资主体参与湿地修复。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82" w:name="tiao_26"/>
      <w:bookmarkEnd w:id="8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第二十六条</w:t>
      </w:r>
      <w:bookmarkStart w:id="83" w:name="tiao_26_kuan_1"/>
      <w:bookmarkEnd w:id="83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　市、县（区）人民政府应当建立湿地生态保护补偿制度，对因湿地保护致使合法权益受到损害的相关权利人依法给予补偿。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84" w:name="sort4_zhang_4"/>
      <w:bookmarkEnd w:id="84"/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第四章　监督管理</w:t>
      </w:r>
    </w:p>
    <w:p>
      <w:pPr>
        <w:pStyle w:val="8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85" w:name="tiao_27"/>
      <w:bookmarkEnd w:id="85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第二十七条</w:t>
      </w:r>
      <w:bookmarkStart w:id="86" w:name="tiao_27_kuan_1"/>
      <w:bookmarkEnd w:id="86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【主管部门职责】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自然资源主管部门负责本行政区域内湿地保护的组织、协调、指导和监督工作，在湿地保护中履行下列职责：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87" w:name="tiao_27_kuan_1_xiang_1"/>
      <w:bookmarkEnd w:id="87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（一）组织编制和实施湿地保护规划；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88" w:name="tiao_27_kuan_1_xiang_2"/>
      <w:bookmarkEnd w:id="88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（二）指导湿地修复工作，加强生态敏感和脆弱地区湿地保护管理体系建设；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shd w:val="clear" w:color="FFFFFF" w:fill="D9D9D9"/>
          <w:vertAlign w:val="baseline"/>
          <w:lang w:val="en-US" w:eastAsia="zh-CN" w:bidi="ar-SA"/>
        </w:rPr>
      </w:pPr>
      <w:bookmarkStart w:id="89" w:name="tiao_27_kuan_1_xiang_3"/>
      <w:bookmarkEnd w:id="89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（三）会同有关部门组织实施湿地的调查、监测、评估；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shd w:val="clear" w:color="FFFFFF" w:fill="D9D9D9"/>
          <w:vertAlign w:val="baseline"/>
          <w:lang w:val="en-US" w:eastAsia="zh-CN" w:bidi="ar-SA"/>
        </w:rPr>
      </w:pPr>
      <w:bookmarkStart w:id="90" w:name="tiao_27_kuan_1_xiang_4"/>
      <w:bookmarkEnd w:id="9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（四）法律、法规规定的其他湿地保护和管理职责。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bdr w:val="single" w:sz="4" w:space="0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4"/>
        <w:keepNext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91" w:name="tiao_28"/>
      <w:bookmarkEnd w:id="91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自然资源主管部门负责本行政区域内湿地资源的监督管理，负责湿地保护规划和相关标准的拟定和组织实施、湿地开发利用的监督管理、湿地生态保护修复工作，会同有关部门加强湿地保护协作和信息共享，推进跨区域湿地保护协作和交流。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第二十八条</w:t>
      </w:r>
      <w:bookmarkStart w:id="92" w:name="tiao_28_kuan_1"/>
      <w:bookmarkEnd w:id="92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【有关部门职责】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有关行政主管部门在湿地保护中分别履行下列职责：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93" w:name="tiao_28_kuan_1_xiang_1"/>
      <w:bookmarkEnd w:id="93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（一）发展改革部门负责将湿地保护工作纳入国民经济和社会发展规划；按照审批权限，负责本级财政预算安排的政府投资重大湿地保护项目的审批；配合湿地保护规划编制工作。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94" w:name="tiao_28_kuan_1_xiang_2"/>
      <w:bookmarkEnd w:id="94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（二）财政部门会同自然资源部门根据湿地保护规划，研究制定湿地保护投入政策。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95" w:name="tiao_28_kuan_1_xiang_3"/>
      <w:bookmarkEnd w:id="95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（三）生态环境部门在生物多样性保护、工业污水治理、排污口设置、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督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指导农业面源污染治理等工作中，与湿地保护工作相衔接，保护湿地生物多样性，维护湿地生态质量。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96" w:name="tiao_28_kuan_1_xiang_4"/>
      <w:bookmarkEnd w:id="96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（四）住房和城乡建设部门负责城市小微湿地的建设和管理，以及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职责范围内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城市湿地公园等湿地资源的保护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、修复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和管理。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97" w:name="tiao_28_kuan_1_xiang_5"/>
      <w:bookmarkEnd w:id="97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（五）交通运输部门负责在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道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、航道、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码头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港口等交通设施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规划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建设中做好湿地保护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修复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相关工作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98" w:name="tiao_28_kuan_1_xiang_6"/>
      <w:bookmarkEnd w:id="98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（六）水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利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行政主管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部门负责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职责范围内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河流、湖泊、水库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以及城市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湿地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公园等湿地资源的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保护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、修复和管理工作，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开展湿地生态补水、水域生态清淤等工作。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99" w:name="tiao_28_kuan_1_xiang_7"/>
      <w:bookmarkEnd w:id="99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（七）农业农村部门负责渔业资源保护、农田农村基础设施建设中涉及的湿地保护修复工作，推进湿地及其周边区域生态农业建设。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00" w:name="tiao_28_kuan_1_xiang_8"/>
      <w:bookmarkEnd w:id="10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（八）文广旅游部门负责指导湿地文化宣传和湿地生态旅游，提高公众湿地生态保护意识。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01" w:name="tiao_29"/>
      <w:bookmarkEnd w:id="101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第二十九条</w:t>
      </w:r>
      <w:bookmarkStart w:id="102" w:name="tiao_29_kuan_1"/>
      <w:bookmarkEnd w:id="102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【管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理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护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责任单位职责】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名录确定的湿地管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理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责任单位对其管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理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的湿地履行下列职责：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03" w:name="tiao_29_kuan_1_xiang_1"/>
      <w:bookmarkEnd w:id="103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（一）负责湿地日常管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理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工作；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04" w:name="tiao_29_kuan_1_xiang_2"/>
      <w:bookmarkEnd w:id="104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（二）实施湿地资源调查和动态监测；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05" w:name="tiao_29_kuan_1_xiang_3"/>
      <w:bookmarkEnd w:id="105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（三）开展湿地资源保护科普教育；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06" w:name="tiao_29_kuan_1_xiang_4"/>
      <w:bookmarkEnd w:id="106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（四）配合有关部门进行湿地科学研究；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07" w:name="tiao_29_kuan_1_xiang_5"/>
      <w:bookmarkEnd w:id="107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（五）防治湿地有害生物；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08" w:name="tiao_29_kuan_1_xiang_6"/>
      <w:bookmarkEnd w:id="108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（六）制定湿地保护应急预案，设置安全设施，发生事故时及时采取救援措施；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09" w:name="tiao_29_kuan_1_xiang_7"/>
      <w:bookmarkEnd w:id="109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（七）劝阻、报告并配合有关部门查处破坏湿地的违法行为；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10" w:name="tiao_29_kuan_1_xiang_8"/>
      <w:bookmarkEnd w:id="11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（八）开展其他湿地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保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护活动。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111" w:name="tiao_30"/>
      <w:bookmarkEnd w:id="111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第三十条</w:t>
      </w:r>
      <w:bookmarkStart w:id="112" w:name="tiao_30_kuan_1"/>
      <w:bookmarkEnd w:id="112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　市、县（区）人民政府应当将湿地应急管理纳入政府应急管理体系，组织有关部门制定应急预案，建立突发事件应对机制。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13" w:name="tiao_30_kuan_2"/>
      <w:bookmarkEnd w:id="113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因发生污染事故或者其他突发事件，造成或者可能造成湿地生态系统破坏的，有关组织和个人应当立即采取必要的处置措施，并向市、县（区）人民政府报告。市、县（区）人民政府接到报告后，应当及时有效处置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14" w:name="tiao_31"/>
      <w:bookmarkEnd w:id="114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三十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三十条</w:t>
      </w:r>
      <w:bookmarkStart w:id="115" w:name="tiao_31_kuan_1"/>
      <w:bookmarkEnd w:id="115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【执法协作机制】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市、县（区）人民政府应当建立湿地保护联合执法机制，依法查处破坏、侵占湿地的违法行为。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16" w:name="tiao_32"/>
      <w:bookmarkEnd w:id="116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三十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三十一条</w:t>
      </w:r>
      <w:bookmarkStart w:id="117" w:name="tiao_32_kuan_1"/>
      <w:bookmarkEnd w:id="117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【公益诉讼】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对污染湿地环境、破坏湿地生态系统，损害公共利益的行为，检察机关或者法律规定的组织依法向人民法院提起公益诉讼。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18" w:name="tiao_33"/>
      <w:bookmarkEnd w:id="118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三十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三十二条</w:t>
      </w:r>
      <w:bookmarkStart w:id="119" w:name="tiao_33_kuan_1"/>
      <w:bookmarkEnd w:id="119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【领导干部离任审计】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湿地的管理、保护和修复情况，应当纳入领导干部自然资源资产离任审计。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20" w:name="sort5_zhang_5"/>
      <w:bookmarkEnd w:id="120"/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第五章　法律责任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21" w:name="tiao_34"/>
      <w:bookmarkEnd w:id="121"/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三十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三十三条</w:t>
      </w:r>
      <w:bookmarkStart w:id="122" w:name="tiao_34_kuan_1"/>
      <w:bookmarkEnd w:id="122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【衔接规定】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违反本条例规定的行为，法律、法规已有法律责任规定的，从其规定。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23" w:name="tiao_35"/>
      <w:bookmarkEnd w:id="123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三十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三十四条</w:t>
      </w:r>
      <w:bookmarkStart w:id="124" w:name="tiao_35_kuan_1"/>
      <w:bookmarkEnd w:id="124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【擅自移动或者破坏保护标志责任】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违反本条例第十二条第二款规定，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破坏或者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擅自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移动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改变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湿地保护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标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的，由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界标所在县（区）有关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自然资源等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主管部门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按照职责分工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责令限期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改正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恢复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，处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以一千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五百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元以上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千元以下罚款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"/>
        </w:rPr>
        <w:t>；破坏湿地保护标志的，由自然资源等主管部门按照职责分工责令限期改正，处二千元以上五千元以下罚款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</w:pPr>
      <w:bookmarkStart w:id="125" w:name="tiao_36"/>
      <w:bookmarkEnd w:id="125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第三十六条</w:t>
      </w:r>
      <w:bookmarkStart w:id="126" w:name="tiao_36_kuan_1"/>
      <w:bookmarkEnd w:id="126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　违反本条例第二十条第一项规定排干湿地的，由自然资源主管部门责令停止违法行为，限期恢复原状或者采取其他补救措施，可以处以二千元以上五万元以下罚款；造成严重后果的，处以五万元以上五十万元以下罚款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fldChar w:fldCharType="end"/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27" w:name="tiao_37"/>
      <w:bookmarkEnd w:id="127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三十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三十五条</w:t>
      </w:r>
      <w:bookmarkStart w:id="128" w:name="tiao_37_kuan_1"/>
      <w:bookmarkEnd w:id="128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【工作人员违反职责责任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自然资源主管部门或者其他有关部门的工作人员违反本条例规定，玩忽职守、滥用职权、徇私舞弊的，由其所在单位或者上级主管机关依法给予处分；构成犯罪的，依法追究刑事责任。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29" w:name="sort6_zhang_6"/>
      <w:bookmarkEnd w:id="129"/>
    </w:p>
    <w:p>
      <w:pPr>
        <w:pStyle w:val="9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第六章　附则</w:t>
      </w:r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bookmarkStart w:id="130" w:name="tiao_38"/>
      <w:bookmarkEnd w:id="130"/>
    </w:p>
    <w:p>
      <w:pPr>
        <w:pStyle w:val="8"/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三十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vertAlign w:val="baseline"/>
          <w:lang w:val="en-US" w:eastAsia="zh-CN" w:bidi="ar-SA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三十六条</w:t>
      </w:r>
      <w:bookmarkStart w:id="131" w:name="tiao_38_kuan_1"/>
      <w:bookmarkEnd w:id="131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【施行日期】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t>　本条例自2021年9月1日起施行。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instrText xml:space="preserve"> HYPERLINK "javascript:void(0);"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vertAlign w:val="baseline"/>
          <w:lang w:val="en-US" w:eastAsia="zh-CN" w:bidi="ar-SA"/>
        </w:rPr>
        <w:fldChar w:fldCharType="end"/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919E3"/>
    <w:rsid w:val="00046CA0"/>
    <w:rsid w:val="02E66B31"/>
    <w:rsid w:val="039D18E6"/>
    <w:rsid w:val="057C377D"/>
    <w:rsid w:val="05A056BD"/>
    <w:rsid w:val="05B44CC5"/>
    <w:rsid w:val="07E86EA8"/>
    <w:rsid w:val="09077801"/>
    <w:rsid w:val="09E107F6"/>
    <w:rsid w:val="0A397E8E"/>
    <w:rsid w:val="0C517711"/>
    <w:rsid w:val="0CCC4FEA"/>
    <w:rsid w:val="112847B9"/>
    <w:rsid w:val="112C6057"/>
    <w:rsid w:val="114E2471"/>
    <w:rsid w:val="12283471"/>
    <w:rsid w:val="132F1E2E"/>
    <w:rsid w:val="137F4B64"/>
    <w:rsid w:val="13F37300"/>
    <w:rsid w:val="149E54BE"/>
    <w:rsid w:val="14A730FE"/>
    <w:rsid w:val="14AF02F1"/>
    <w:rsid w:val="16041350"/>
    <w:rsid w:val="165C73DE"/>
    <w:rsid w:val="16BF796D"/>
    <w:rsid w:val="17667DE9"/>
    <w:rsid w:val="17FA8EA5"/>
    <w:rsid w:val="18A8690B"/>
    <w:rsid w:val="19D21766"/>
    <w:rsid w:val="1A3D3D9B"/>
    <w:rsid w:val="1A450189"/>
    <w:rsid w:val="1AC35C7E"/>
    <w:rsid w:val="1B4432C9"/>
    <w:rsid w:val="1B7799BB"/>
    <w:rsid w:val="1BCA6B98"/>
    <w:rsid w:val="1CC20D7B"/>
    <w:rsid w:val="1D444728"/>
    <w:rsid w:val="1D6628F1"/>
    <w:rsid w:val="1DFC5003"/>
    <w:rsid w:val="1E532A67"/>
    <w:rsid w:val="1E967206"/>
    <w:rsid w:val="1F1745F6"/>
    <w:rsid w:val="1F2962CC"/>
    <w:rsid w:val="1F3758BD"/>
    <w:rsid w:val="1FBE4010"/>
    <w:rsid w:val="22032E04"/>
    <w:rsid w:val="237F9F0A"/>
    <w:rsid w:val="23BA3996"/>
    <w:rsid w:val="24247062"/>
    <w:rsid w:val="25D05E38"/>
    <w:rsid w:val="25FF754E"/>
    <w:rsid w:val="26D82824"/>
    <w:rsid w:val="26E66850"/>
    <w:rsid w:val="281C5679"/>
    <w:rsid w:val="2A783C63"/>
    <w:rsid w:val="2A7E6069"/>
    <w:rsid w:val="2B730329"/>
    <w:rsid w:val="2B978FFA"/>
    <w:rsid w:val="2C1008BC"/>
    <w:rsid w:val="2D1C121E"/>
    <w:rsid w:val="2F1E74CF"/>
    <w:rsid w:val="30DD2A72"/>
    <w:rsid w:val="31992E3D"/>
    <w:rsid w:val="31EF0CAF"/>
    <w:rsid w:val="330707FF"/>
    <w:rsid w:val="34684D49"/>
    <w:rsid w:val="34931DC5"/>
    <w:rsid w:val="36910587"/>
    <w:rsid w:val="36F4444F"/>
    <w:rsid w:val="396A50BF"/>
    <w:rsid w:val="39700927"/>
    <w:rsid w:val="3ACF5B21"/>
    <w:rsid w:val="3B3F4A55"/>
    <w:rsid w:val="3B65CA99"/>
    <w:rsid w:val="3B90705F"/>
    <w:rsid w:val="3BBBE2BE"/>
    <w:rsid w:val="3BBF0BF5"/>
    <w:rsid w:val="3CF357A8"/>
    <w:rsid w:val="3EAF1EF2"/>
    <w:rsid w:val="3EAFDF6A"/>
    <w:rsid w:val="3F7E9118"/>
    <w:rsid w:val="3F8F4743"/>
    <w:rsid w:val="3FCF95E5"/>
    <w:rsid w:val="40324B88"/>
    <w:rsid w:val="40ED4F53"/>
    <w:rsid w:val="41877E2F"/>
    <w:rsid w:val="447A7F72"/>
    <w:rsid w:val="484919E3"/>
    <w:rsid w:val="48A44149"/>
    <w:rsid w:val="49293036"/>
    <w:rsid w:val="4AB483F6"/>
    <w:rsid w:val="4B6E0A3F"/>
    <w:rsid w:val="4BF2341E"/>
    <w:rsid w:val="4C8449BE"/>
    <w:rsid w:val="4CDD6140"/>
    <w:rsid w:val="4DC25072"/>
    <w:rsid w:val="4DDBCDA4"/>
    <w:rsid w:val="505C7A00"/>
    <w:rsid w:val="50B43398"/>
    <w:rsid w:val="51C23892"/>
    <w:rsid w:val="52AF8B52"/>
    <w:rsid w:val="52C34BE9"/>
    <w:rsid w:val="54FE2E33"/>
    <w:rsid w:val="55DD0C9B"/>
    <w:rsid w:val="564447FE"/>
    <w:rsid w:val="56BDDDD8"/>
    <w:rsid w:val="56F02AF4"/>
    <w:rsid w:val="57831D16"/>
    <w:rsid w:val="57BD1C80"/>
    <w:rsid w:val="581F559B"/>
    <w:rsid w:val="58355EB2"/>
    <w:rsid w:val="590F3861"/>
    <w:rsid w:val="5A407A4A"/>
    <w:rsid w:val="5BF3495A"/>
    <w:rsid w:val="5BF48A6E"/>
    <w:rsid w:val="5BFFC5CD"/>
    <w:rsid w:val="5D066D29"/>
    <w:rsid w:val="5D6D0B56"/>
    <w:rsid w:val="5DF536FB"/>
    <w:rsid w:val="5E420235"/>
    <w:rsid w:val="5ECF1AB4"/>
    <w:rsid w:val="5F4533F2"/>
    <w:rsid w:val="5F473629"/>
    <w:rsid w:val="5FBC33B7"/>
    <w:rsid w:val="5FE9704F"/>
    <w:rsid w:val="60E23609"/>
    <w:rsid w:val="617E77D6"/>
    <w:rsid w:val="62514EEA"/>
    <w:rsid w:val="62C82406"/>
    <w:rsid w:val="62EFB248"/>
    <w:rsid w:val="63F7386F"/>
    <w:rsid w:val="64E921D2"/>
    <w:rsid w:val="651B533C"/>
    <w:rsid w:val="66080D5A"/>
    <w:rsid w:val="662B7800"/>
    <w:rsid w:val="66430FEE"/>
    <w:rsid w:val="664D59C9"/>
    <w:rsid w:val="680119B5"/>
    <w:rsid w:val="68A9366F"/>
    <w:rsid w:val="68D45F2D"/>
    <w:rsid w:val="69E55F18"/>
    <w:rsid w:val="6AF74155"/>
    <w:rsid w:val="6B080110"/>
    <w:rsid w:val="6E3FE0EB"/>
    <w:rsid w:val="6E7F8902"/>
    <w:rsid w:val="6EAF8243"/>
    <w:rsid w:val="6EC85A05"/>
    <w:rsid w:val="6F1057E5"/>
    <w:rsid w:val="6FEC6252"/>
    <w:rsid w:val="70875F7B"/>
    <w:rsid w:val="71C72AD3"/>
    <w:rsid w:val="71C73EB2"/>
    <w:rsid w:val="71C852BA"/>
    <w:rsid w:val="71FC02A3"/>
    <w:rsid w:val="720D0507"/>
    <w:rsid w:val="72312642"/>
    <w:rsid w:val="74004EF7"/>
    <w:rsid w:val="75175B20"/>
    <w:rsid w:val="75243D99"/>
    <w:rsid w:val="7538187E"/>
    <w:rsid w:val="75EE3EF1"/>
    <w:rsid w:val="768F16E6"/>
    <w:rsid w:val="772067E2"/>
    <w:rsid w:val="773F107E"/>
    <w:rsid w:val="779752C8"/>
    <w:rsid w:val="77C41863"/>
    <w:rsid w:val="77F30F34"/>
    <w:rsid w:val="77F68FE6"/>
    <w:rsid w:val="78B57F4F"/>
    <w:rsid w:val="794E3ADA"/>
    <w:rsid w:val="79D02741"/>
    <w:rsid w:val="79DF5BEF"/>
    <w:rsid w:val="7A7B530D"/>
    <w:rsid w:val="7B27563A"/>
    <w:rsid w:val="7B66C265"/>
    <w:rsid w:val="7B7B16A6"/>
    <w:rsid w:val="7BFFEBFC"/>
    <w:rsid w:val="7C52743D"/>
    <w:rsid w:val="7C7F4C90"/>
    <w:rsid w:val="7D050953"/>
    <w:rsid w:val="7DC73E5B"/>
    <w:rsid w:val="7DEF8A93"/>
    <w:rsid w:val="7E0DEBEC"/>
    <w:rsid w:val="7EFF7CF2"/>
    <w:rsid w:val="7F6E5B61"/>
    <w:rsid w:val="7FBD535E"/>
    <w:rsid w:val="7FF1AF5C"/>
    <w:rsid w:val="7FF95E8A"/>
    <w:rsid w:val="8B9DCA0B"/>
    <w:rsid w:val="93BAD5F1"/>
    <w:rsid w:val="9BF9356B"/>
    <w:rsid w:val="A4E75BB9"/>
    <w:rsid w:val="AA7F671C"/>
    <w:rsid w:val="ADF7200C"/>
    <w:rsid w:val="AF37A421"/>
    <w:rsid w:val="B4EFC8F1"/>
    <w:rsid w:val="BB7B950A"/>
    <w:rsid w:val="BCCD4158"/>
    <w:rsid w:val="BF4B06D5"/>
    <w:rsid w:val="BF5DCE6F"/>
    <w:rsid w:val="BF9D723F"/>
    <w:rsid w:val="C4EFF2CB"/>
    <w:rsid w:val="CF9F7F70"/>
    <w:rsid w:val="D5BF7E51"/>
    <w:rsid w:val="D6DF1BDD"/>
    <w:rsid w:val="DBFDA458"/>
    <w:rsid w:val="DDB50B23"/>
    <w:rsid w:val="DF773BB2"/>
    <w:rsid w:val="DFBD4D7E"/>
    <w:rsid w:val="E9B38C97"/>
    <w:rsid w:val="ECAF254D"/>
    <w:rsid w:val="EDB3200E"/>
    <w:rsid w:val="EE3B516C"/>
    <w:rsid w:val="EEF83380"/>
    <w:rsid w:val="EFB0806F"/>
    <w:rsid w:val="EFF31528"/>
    <w:rsid w:val="EFFE47D8"/>
    <w:rsid w:val="F4BF9DD3"/>
    <w:rsid w:val="F5FFF22F"/>
    <w:rsid w:val="F687E1E0"/>
    <w:rsid w:val="F7BEC7A7"/>
    <w:rsid w:val="F7F75B37"/>
    <w:rsid w:val="F7FE8C85"/>
    <w:rsid w:val="F7FFA020"/>
    <w:rsid w:val="F96291D5"/>
    <w:rsid w:val="F9FF788E"/>
    <w:rsid w:val="FB7590ED"/>
    <w:rsid w:val="FBB709BA"/>
    <w:rsid w:val="FCE75D0B"/>
    <w:rsid w:val="FE501883"/>
    <w:rsid w:val="FEDE2A36"/>
    <w:rsid w:val="FEFB8B23"/>
    <w:rsid w:val="FF7E9B88"/>
    <w:rsid w:val="FF7FC2AB"/>
    <w:rsid w:val="FF7FC41E"/>
    <w:rsid w:val="FFAFC42E"/>
    <w:rsid w:val="FFBFDEC0"/>
    <w:rsid w:val="FFCADFC2"/>
    <w:rsid w:val="FFDF14FD"/>
    <w:rsid w:val="FFEE1B0A"/>
    <w:rsid w:val="FFEFA799"/>
    <w:rsid w:val="FFFAA341"/>
    <w:rsid w:val="FF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fulltext-wrap_title"/>
    <w:basedOn w:val="1"/>
    <w:qFormat/>
    <w:uiPriority w:val="0"/>
    <w:pPr>
      <w:jc w:val="center"/>
    </w:pPr>
    <w:rPr>
      <w:sz w:val="30"/>
      <w:szCs w:val="30"/>
    </w:rPr>
  </w:style>
  <w:style w:type="paragraph" w:customStyle="1" w:styleId="8">
    <w:name w:val="div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baseline"/>
    </w:pPr>
    <w:rPr>
      <w:sz w:val="24"/>
      <w:szCs w:val="24"/>
      <w:vertAlign w:val="baseline"/>
    </w:rPr>
  </w:style>
  <w:style w:type="paragraph" w:customStyle="1" w:styleId="9">
    <w:name w:val="fulltext-wrap_navzhang"/>
    <w:basedOn w:val="1"/>
    <w:qFormat/>
    <w:uiPriority w:val="0"/>
    <w:pPr>
      <w:spacing w:line="576" w:lineRule="auto"/>
    </w:pPr>
    <w:rPr>
      <w:b/>
      <w:bCs/>
    </w:rPr>
  </w:style>
  <w:style w:type="character" w:customStyle="1" w:styleId="10">
    <w:name w:val="fulltext-wrap_navtiao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6514</Words>
  <Characters>6517</Characters>
  <Lines>0</Lines>
  <Paragraphs>0</Paragraphs>
  <TotalTime>8</TotalTime>
  <ScaleCrop>false</ScaleCrop>
  <LinksUpToDate>false</LinksUpToDate>
  <CharactersWithSpaces>6602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2025-04-10T16:45:00Z</dcterms:created>
  <dc:creator>雷易</dc:creator>
  <cp:lastModifiedBy>taiji</cp:lastModifiedBy>
  <cp:lastPrinted>2025-05-09T18:00:00Z</cp:lastPrinted>
  <dcterms:modified xsi:type="dcterms:W3CDTF">2025-05-09T15:21:01Z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B07B33EE4A7449F9A4D4C5FA9A086CFA_13</vt:lpwstr>
  </property>
  <property fmtid="{D5CDD505-2E9C-101B-9397-08002B2CF9AE}" pid="4" name="KSOTemplateDocerSaveRecord">
    <vt:lpwstr>eyJoZGlkIjoiMGU5NjAyY2JlNDZmMWIwMzJmNmRjZTE2OTk5ZmFmMGEiLCJ1c2VySWQiOiI1NjUzNjIxMjMifQ==</vt:lpwstr>
  </property>
</Properties>
</file>